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9B122A" w:rsidRDefault="00E0343D" w:rsidP="00E0343D">
      <w:pPr>
        <w:spacing w:after="0" w:line="240" w:lineRule="auto"/>
        <w:rPr>
          <w:b/>
          <w:color w:val="auto"/>
          <w:sz w:val="28"/>
          <w:szCs w:val="28"/>
        </w:rPr>
      </w:pPr>
      <w:r w:rsidRPr="009B122A">
        <w:rPr>
          <w:b/>
          <w:noProof/>
          <w:color w:val="auto"/>
          <w:sz w:val="28"/>
          <w:szCs w:val="28"/>
        </w:rPr>
        <w:drawing>
          <wp:anchor distT="0" distB="0" distL="114300" distR="114300" simplePos="0" relativeHeight="251658240" behindDoc="1" locked="0" layoutInCell="1" allowOverlap="1" wp14:anchorId="317BAD16" wp14:editId="70ABFD7B">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7000" contrast="36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122A">
        <w:rPr>
          <w:b/>
          <w:color w:val="auto"/>
          <w:sz w:val="28"/>
          <w:szCs w:val="28"/>
        </w:rPr>
        <w:t xml:space="preserve">Overview </w:t>
      </w:r>
    </w:p>
    <w:p w:rsidR="00E0343D" w:rsidRPr="009B122A" w:rsidRDefault="00E0343D" w:rsidP="00E0343D">
      <w:pPr>
        <w:spacing w:after="0" w:line="240" w:lineRule="auto"/>
        <w:rPr>
          <w:b/>
          <w:color w:val="auto"/>
          <w:sz w:val="28"/>
          <w:szCs w:val="28"/>
        </w:rPr>
      </w:pPr>
      <w:r w:rsidRPr="009B122A">
        <w:rPr>
          <w:b/>
          <w:color w:val="auto"/>
          <w:sz w:val="28"/>
          <w:szCs w:val="28"/>
        </w:rPr>
        <w:t>Lesson One</w:t>
      </w:r>
    </w:p>
    <w:p w:rsidR="00E0343D" w:rsidRPr="009B122A" w:rsidRDefault="00E0343D" w:rsidP="00E0343D">
      <w:pPr>
        <w:spacing w:after="0" w:line="240" w:lineRule="auto"/>
        <w:rPr>
          <w:b/>
          <w:color w:val="auto"/>
          <w:sz w:val="28"/>
          <w:szCs w:val="28"/>
        </w:rPr>
      </w:pPr>
    </w:p>
    <w:p w:rsidR="00426D5E" w:rsidRPr="009B122A" w:rsidRDefault="00E0343D" w:rsidP="00E0343D">
      <w:pPr>
        <w:spacing w:after="0" w:line="240" w:lineRule="auto"/>
        <w:rPr>
          <w:color w:val="auto"/>
          <w:sz w:val="24"/>
          <w:szCs w:val="24"/>
        </w:rPr>
      </w:pPr>
      <w:r w:rsidRPr="009B122A">
        <w:rPr>
          <w:color w:val="auto"/>
          <w:sz w:val="24"/>
          <w:szCs w:val="24"/>
        </w:rPr>
        <w:t>Psalm 119 is an acrostic psalm</w:t>
      </w:r>
      <w:r w:rsidR="00E603BA" w:rsidRPr="009B122A">
        <w:rPr>
          <w:color w:val="auto"/>
          <w:sz w:val="24"/>
          <w:szCs w:val="24"/>
          <w:vertAlign w:val="superscript"/>
        </w:rPr>
        <w:t>1</w:t>
      </w:r>
      <w:r w:rsidRPr="009B122A">
        <w:rPr>
          <w:color w:val="auto"/>
          <w:sz w:val="24"/>
          <w:szCs w:val="24"/>
        </w:rPr>
        <w:t xml:space="preserve"> which means that each line in each section begins with one of the 22 letters of the alphabet in order from aleph (the first Hebrew letter) to </w:t>
      </w:r>
      <w:proofErr w:type="spellStart"/>
      <w:r w:rsidRPr="009B122A">
        <w:rPr>
          <w:color w:val="auto"/>
          <w:sz w:val="24"/>
          <w:szCs w:val="24"/>
        </w:rPr>
        <w:t>tav</w:t>
      </w:r>
      <w:proofErr w:type="spellEnd"/>
      <w:r w:rsidRPr="009B122A">
        <w:rPr>
          <w:color w:val="auto"/>
          <w:sz w:val="24"/>
          <w:szCs w:val="24"/>
        </w:rPr>
        <w:t xml:space="preserve"> (the last Hebrew letter). This giant of a Psalm (176 verses) is an alphabet of prayers and reflections on the Word of God, </w:t>
      </w:r>
      <w:r w:rsidR="00BF1216" w:rsidRPr="009B122A">
        <w:rPr>
          <w:color w:val="auto"/>
          <w:sz w:val="24"/>
          <w:szCs w:val="24"/>
        </w:rPr>
        <w:t>g</w:t>
      </w:r>
      <w:r w:rsidRPr="009B122A">
        <w:rPr>
          <w:color w:val="auto"/>
          <w:sz w:val="24"/>
          <w:szCs w:val="24"/>
        </w:rPr>
        <w:t xml:space="preserve">iving each letter its turn to introduce </w:t>
      </w:r>
      <w:r w:rsidR="00BF1216" w:rsidRPr="009B122A">
        <w:rPr>
          <w:color w:val="auto"/>
          <w:sz w:val="24"/>
          <w:szCs w:val="24"/>
        </w:rPr>
        <w:t xml:space="preserve">eight successive verses on the Scriptures. </w:t>
      </w:r>
      <w:r w:rsidR="00E603BA" w:rsidRPr="009B122A">
        <w:rPr>
          <w:color w:val="auto"/>
          <w:sz w:val="24"/>
          <w:szCs w:val="24"/>
        </w:rPr>
        <w:t xml:space="preserve">For the Hebrews the </w:t>
      </w:r>
      <w:r w:rsidR="005200A0" w:rsidRPr="009B122A">
        <w:rPr>
          <w:color w:val="auto"/>
          <w:sz w:val="24"/>
          <w:szCs w:val="24"/>
        </w:rPr>
        <w:t>style lends</w:t>
      </w:r>
      <w:r w:rsidR="00E603BA" w:rsidRPr="009B122A">
        <w:rPr>
          <w:color w:val="auto"/>
          <w:sz w:val="24"/>
          <w:szCs w:val="24"/>
        </w:rPr>
        <w:t xml:space="preserve"> itself to memorization or hiding it in one’s</w:t>
      </w:r>
      <w:r w:rsidR="00CB6264">
        <w:rPr>
          <w:color w:val="auto"/>
          <w:sz w:val="24"/>
          <w:szCs w:val="24"/>
        </w:rPr>
        <w:t xml:space="preserve"> heart. As you reflect on this p</w:t>
      </w:r>
      <w:bookmarkStart w:id="0" w:name="_GoBack"/>
      <w:bookmarkEnd w:id="0"/>
      <w:r w:rsidR="00E603BA" w:rsidRPr="009B122A">
        <w:rPr>
          <w:color w:val="auto"/>
          <w:sz w:val="24"/>
          <w:szCs w:val="24"/>
        </w:rPr>
        <w:t xml:space="preserve">salm you will notice several themes that run throughout, intermingled with one another, not in any particular order. The praying poet </w:t>
      </w:r>
      <w:r w:rsidR="00426D5E" w:rsidRPr="009B122A">
        <w:rPr>
          <w:color w:val="auto"/>
          <w:sz w:val="24"/>
          <w:szCs w:val="24"/>
        </w:rPr>
        <w:t xml:space="preserve">is not concerned with sequence of thought but establishing a meditative mood with his circumstances and preoccupations as a stimulus for further prayer and reflection. </w:t>
      </w:r>
    </w:p>
    <w:p w:rsidR="00426D5E" w:rsidRPr="009B122A" w:rsidRDefault="00426D5E" w:rsidP="00E0343D">
      <w:pPr>
        <w:spacing w:after="0" w:line="240" w:lineRule="auto"/>
        <w:rPr>
          <w:color w:val="auto"/>
          <w:sz w:val="24"/>
          <w:szCs w:val="24"/>
        </w:rPr>
      </w:pPr>
    </w:p>
    <w:p w:rsidR="00E0343D" w:rsidRPr="009B122A" w:rsidRDefault="00426D5E" w:rsidP="00E0343D">
      <w:pPr>
        <w:spacing w:after="0" w:line="240" w:lineRule="auto"/>
        <w:rPr>
          <w:color w:val="auto"/>
          <w:sz w:val="24"/>
          <w:szCs w:val="24"/>
        </w:rPr>
      </w:pPr>
      <w:r w:rsidRPr="009B122A">
        <w:rPr>
          <w:color w:val="auto"/>
          <w:sz w:val="24"/>
          <w:szCs w:val="24"/>
        </w:rPr>
        <w:t>Like the unknown psalmist</w:t>
      </w:r>
      <w:r w:rsidR="0099019D" w:rsidRPr="009B122A">
        <w:rPr>
          <w:color w:val="auto"/>
          <w:sz w:val="24"/>
          <w:szCs w:val="24"/>
          <w:vertAlign w:val="superscript"/>
        </w:rPr>
        <w:t>2</w:t>
      </w:r>
      <w:r w:rsidRPr="009B122A">
        <w:rPr>
          <w:color w:val="auto"/>
          <w:sz w:val="24"/>
          <w:szCs w:val="24"/>
        </w:rPr>
        <w:t xml:space="preserve">, our response to this psalm can be further prayer, meditation on God’s Word, and love for Yahweh. These will foster </w:t>
      </w:r>
      <w:r w:rsidR="0099019D" w:rsidRPr="009B122A">
        <w:rPr>
          <w:color w:val="auto"/>
          <w:sz w:val="24"/>
          <w:szCs w:val="24"/>
        </w:rPr>
        <w:t xml:space="preserve">hiding His </w:t>
      </w:r>
      <w:r w:rsidR="005F6FC6" w:rsidRPr="009B122A">
        <w:rPr>
          <w:color w:val="auto"/>
          <w:sz w:val="24"/>
          <w:szCs w:val="24"/>
        </w:rPr>
        <w:t>w</w:t>
      </w:r>
      <w:r w:rsidR="0099019D" w:rsidRPr="009B122A">
        <w:rPr>
          <w:color w:val="auto"/>
          <w:sz w:val="24"/>
          <w:szCs w:val="24"/>
        </w:rPr>
        <w:t xml:space="preserve">ord in our hearts and </w:t>
      </w:r>
      <w:r w:rsidRPr="009B122A">
        <w:rPr>
          <w:color w:val="auto"/>
          <w:sz w:val="24"/>
          <w:szCs w:val="24"/>
        </w:rPr>
        <w:t xml:space="preserve">delighting in His word, </w:t>
      </w:r>
      <w:r w:rsidR="0099019D" w:rsidRPr="009B122A">
        <w:rPr>
          <w:color w:val="auto"/>
          <w:sz w:val="24"/>
          <w:szCs w:val="24"/>
        </w:rPr>
        <w:t xml:space="preserve">which in turn leads us to </w:t>
      </w:r>
      <w:r w:rsidRPr="009B122A">
        <w:rPr>
          <w:color w:val="auto"/>
          <w:sz w:val="24"/>
          <w:szCs w:val="24"/>
        </w:rPr>
        <w:t>obeying His word, and allowing His word</w:t>
      </w:r>
      <w:r w:rsidR="0099019D" w:rsidRPr="009B122A">
        <w:rPr>
          <w:color w:val="auto"/>
          <w:sz w:val="24"/>
          <w:szCs w:val="24"/>
        </w:rPr>
        <w:t xml:space="preserve"> through the power of the Holy Spirit</w:t>
      </w:r>
      <w:r w:rsidRPr="009B122A">
        <w:rPr>
          <w:color w:val="auto"/>
          <w:sz w:val="24"/>
          <w:szCs w:val="24"/>
        </w:rPr>
        <w:t xml:space="preserve"> to shape, order, and </w:t>
      </w:r>
      <w:r w:rsidR="0099019D" w:rsidRPr="009B122A">
        <w:rPr>
          <w:color w:val="auto"/>
          <w:sz w:val="24"/>
          <w:szCs w:val="24"/>
        </w:rPr>
        <w:t>enlighten</w:t>
      </w:r>
      <w:r w:rsidRPr="009B122A">
        <w:rPr>
          <w:color w:val="auto"/>
          <w:sz w:val="24"/>
          <w:szCs w:val="24"/>
        </w:rPr>
        <w:t xml:space="preserve"> our thinking, speaking, and acting. </w:t>
      </w:r>
    </w:p>
    <w:p w:rsidR="0099019D" w:rsidRPr="009B122A" w:rsidRDefault="0099019D" w:rsidP="00E0343D">
      <w:pPr>
        <w:spacing w:after="0" w:line="240" w:lineRule="auto"/>
        <w:rPr>
          <w:color w:val="auto"/>
          <w:sz w:val="24"/>
          <w:szCs w:val="24"/>
        </w:rPr>
      </w:pPr>
    </w:p>
    <w:p w:rsidR="0099019D" w:rsidRPr="009B122A" w:rsidRDefault="005200A0" w:rsidP="00E0343D">
      <w:pPr>
        <w:spacing w:after="0" w:line="240" w:lineRule="auto"/>
        <w:rPr>
          <w:color w:val="auto"/>
          <w:sz w:val="24"/>
          <w:szCs w:val="24"/>
        </w:rPr>
      </w:pPr>
      <w:r w:rsidRPr="009B122A">
        <w:rPr>
          <w:color w:val="auto"/>
          <w:sz w:val="24"/>
          <w:szCs w:val="24"/>
        </w:rPr>
        <w:t>Assignment:</w:t>
      </w:r>
    </w:p>
    <w:p w:rsidR="005200A0" w:rsidRPr="009B122A" w:rsidRDefault="005200A0" w:rsidP="00E0343D">
      <w:pPr>
        <w:spacing w:after="0" w:line="240" w:lineRule="auto"/>
        <w:rPr>
          <w:color w:val="auto"/>
          <w:sz w:val="24"/>
          <w:szCs w:val="24"/>
        </w:rPr>
      </w:pPr>
    </w:p>
    <w:p w:rsidR="005200A0" w:rsidRPr="009B122A" w:rsidRDefault="005200A0" w:rsidP="005200A0">
      <w:pPr>
        <w:spacing w:after="0" w:line="240" w:lineRule="auto"/>
        <w:rPr>
          <w:color w:val="auto"/>
          <w:sz w:val="24"/>
          <w:szCs w:val="24"/>
        </w:rPr>
      </w:pPr>
      <w:r w:rsidRPr="009B122A">
        <w:rPr>
          <w:color w:val="auto"/>
          <w:sz w:val="24"/>
          <w:szCs w:val="24"/>
        </w:rPr>
        <w:t xml:space="preserve">1. Read Psalm 119 (yea, I know you’ve already read it…well do it again and again.) Mark or notice the qualities ascribed to the Scriptures. Make a list and meditate on these qualities. Like the psalmist, consider your life’s circumstances and/or preoccupations. How is Father God challenging you to consider how He desires to use His </w:t>
      </w:r>
      <w:r w:rsidR="005F6FC6" w:rsidRPr="009B122A">
        <w:rPr>
          <w:color w:val="auto"/>
          <w:sz w:val="24"/>
          <w:szCs w:val="24"/>
        </w:rPr>
        <w:t>w</w:t>
      </w:r>
      <w:r w:rsidRPr="009B122A">
        <w:rPr>
          <w:color w:val="auto"/>
          <w:sz w:val="24"/>
          <w:szCs w:val="24"/>
        </w:rPr>
        <w:t xml:space="preserve">ord in your life at this time?   </w:t>
      </w:r>
    </w:p>
    <w:p w:rsidR="005200A0" w:rsidRPr="009B122A" w:rsidRDefault="005200A0" w:rsidP="005200A0">
      <w:pPr>
        <w:spacing w:after="0" w:line="240" w:lineRule="auto"/>
        <w:rPr>
          <w:color w:val="auto"/>
          <w:sz w:val="24"/>
          <w:szCs w:val="24"/>
        </w:rPr>
      </w:pPr>
    </w:p>
    <w:p w:rsidR="005200A0" w:rsidRPr="009B122A" w:rsidRDefault="005200A0" w:rsidP="005200A0">
      <w:pPr>
        <w:spacing w:after="0" w:line="240" w:lineRule="auto"/>
        <w:rPr>
          <w:color w:val="auto"/>
          <w:sz w:val="24"/>
          <w:szCs w:val="24"/>
        </w:rPr>
      </w:pPr>
    </w:p>
    <w:p w:rsidR="005200A0" w:rsidRPr="009B122A" w:rsidRDefault="005200A0" w:rsidP="005200A0">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BB1368" w:rsidP="00E0343D">
      <w:pPr>
        <w:spacing w:after="0" w:line="240" w:lineRule="auto"/>
        <w:rPr>
          <w:color w:val="auto"/>
          <w:sz w:val="24"/>
          <w:szCs w:val="24"/>
        </w:rPr>
      </w:pPr>
      <w:r w:rsidRPr="009B122A">
        <w:rPr>
          <w:noProof/>
          <w:color w:val="auto"/>
          <w:sz w:val="24"/>
          <w:szCs w:val="24"/>
        </w:rPr>
        <mc:AlternateContent>
          <mc:Choice Requires="wps">
            <w:drawing>
              <wp:anchor distT="0" distB="0" distL="114300" distR="114300" simplePos="0" relativeHeight="251659264" behindDoc="0" locked="0" layoutInCell="1" allowOverlap="1" wp14:anchorId="459A2096" wp14:editId="44E0F202">
                <wp:simplePos x="0" y="0"/>
                <wp:positionH relativeFrom="column">
                  <wp:posOffset>-166370</wp:posOffset>
                </wp:positionH>
                <wp:positionV relativeFrom="paragraph">
                  <wp:posOffset>88900</wp:posOffset>
                </wp:positionV>
                <wp:extent cx="6320790" cy="659765"/>
                <wp:effectExtent l="0" t="0" r="3810" b="6985"/>
                <wp:wrapNone/>
                <wp:docPr id="2" name="Text Box 2"/>
                <wp:cNvGraphicFramePr/>
                <a:graphic xmlns:a="http://schemas.openxmlformats.org/drawingml/2006/main">
                  <a:graphicData uri="http://schemas.microsoft.com/office/word/2010/wordprocessingShape">
                    <wps:wsp>
                      <wps:cNvSpPr txBox="1"/>
                      <wps:spPr>
                        <a:xfrm>
                          <a:off x="0" y="0"/>
                          <a:ext cx="6320790" cy="659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9019D" w:rsidRDefault="00E603BA" w:rsidP="0099019D">
                            <w:pPr>
                              <w:spacing w:after="0" w:line="240" w:lineRule="auto"/>
                              <w:rPr>
                                <w:rFonts w:ascii="Tahoma" w:eastAsia="Times New Roman" w:hAnsi="Tahoma" w:cs="Tahoma"/>
                                <w:color w:val="000000"/>
                                <w:sz w:val="24"/>
                                <w:szCs w:val="24"/>
                              </w:rPr>
                            </w:pPr>
                            <w:r w:rsidRPr="0099019D">
                              <w:rPr>
                                <w:sz w:val="20"/>
                                <w:szCs w:val="20"/>
                                <w:vertAlign w:val="superscript"/>
                              </w:rPr>
                              <w:t>1</w:t>
                            </w:r>
                            <w:r w:rsidRPr="0099019D">
                              <w:rPr>
                                <w:rFonts w:ascii="Tahoma" w:eastAsia="Times New Roman" w:hAnsi="Tahoma" w:cs="Tahoma"/>
                                <w:color w:val="000000"/>
                                <w:sz w:val="20"/>
                                <w:szCs w:val="20"/>
                              </w:rPr>
                              <w:t xml:space="preserve"> </w:t>
                            </w:r>
                            <w:r w:rsidR="005200A0">
                              <w:rPr>
                                <w:rFonts w:eastAsia="Times New Roman" w:cs="Tahoma"/>
                                <w:color w:val="000000"/>
                                <w:sz w:val="20"/>
                                <w:szCs w:val="20"/>
                              </w:rPr>
                              <w:t>This form of Hebrew poetry is also found in</w:t>
                            </w:r>
                            <w:r w:rsidR="0099019D">
                              <w:rPr>
                                <w:rFonts w:eastAsia="Times New Roman" w:cs="Tahoma"/>
                                <w:color w:val="000000"/>
                                <w:sz w:val="20"/>
                                <w:szCs w:val="20"/>
                              </w:rPr>
                              <w:t xml:space="preserve"> P</w:t>
                            </w:r>
                            <w:r w:rsidRPr="00E603BA">
                              <w:rPr>
                                <w:rFonts w:eastAsia="Times New Roman" w:cs="Tahoma"/>
                                <w:color w:val="000000"/>
                                <w:sz w:val="20"/>
                                <w:szCs w:val="20"/>
                              </w:rPr>
                              <w:t xml:space="preserve">salms 9-10 (taken together), 25, 34, 37, 111, 112, </w:t>
                            </w:r>
                            <w:r w:rsidR="005200A0">
                              <w:rPr>
                                <w:rFonts w:eastAsia="Times New Roman" w:cs="Tahoma"/>
                                <w:color w:val="000000"/>
                                <w:sz w:val="20"/>
                                <w:szCs w:val="20"/>
                              </w:rPr>
                              <w:t xml:space="preserve">  </w:t>
                            </w:r>
                            <w:r w:rsidRPr="00E603BA">
                              <w:rPr>
                                <w:rFonts w:eastAsia="Times New Roman" w:cs="Tahoma"/>
                                <w:color w:val="000000"/>
                                <w:sz w:val="20"/>
                                <w:szCs w:val="20"/>
                              </w:rPr>
                              <w:t>and 145</w:t>
                            </w:r>
                            <w:r w:rsidRPr="0027761A">
                              <w:rPr>
                                <w:rFonts w:ascii="Tahoma" w:eastAsia="Times New Roman" w:hAnsi="Tahoma" w:cs="Tahoma"/>
                                <w:color w:val="000000"/>
                                <w:sz w:val="24"/>
                                <w:szCs w:val="24"/>
                              </w:rPr>
                              <w:t>.</w:t>
                            </w:r>
                          </w:p>
                          <w:p w:rsidR="00E603BA" w:rsidRPr="0099019D" w:rsidRDefault="0099019D" w:rsidP="0099019D">
                            <w:pPr>
                              <w:spacing w:after="0" w:line="240" w:lineRule="auto"/>
                              <w:rPr>
                                <w:rFonts w:eastAsia="Times New Roman" w:cs="Times New Roman"/>
                                <w:color w:val="000000"/>
                                <w:sz w:val="20"/>
                                <w:szCs w:val="20"/>
                              </w:rPr>
                            </w:pPr>
                            <w:r w:rsidRPr="0099019D">
                              <w:rPr>
                                <w:rFonts w:eastAsia="Times New Roman" w:cs="Tahoma"/>
                                <w:color w:val="000000"/>
                                <w:sz w:val="20"/>
                                <w:szCs w:val="20"/>
                                <w:vertAlign w:val="superscript"/>
                              </w:rPr>
                              <w:t>2</w:t>
                            </w:r>
                            <w:r>
                              <w:rPr>
                                <w:rFonts w:eastAsia="Times New Roman" w:cs="Tahoma"/>
                                <w:color w:val="000000"/>
                                <w:sz w:val="20"/>
                                <w:szCs w:val="20"/>
                              </w:rPr>
                              <w:t xml:space="preserve"> The options appear to be David, Ezra, or a group of compilers. </w:t>
                            </w:r>
                          </w:p>
                          <w:p w:rsidR="00E603BA" w:rsidRPr="00E603BA" w:rsidRDefault="00E603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1pt;margin-top:7pt;width:497.7pt;height:51.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" fillcolor="white [3201]" stroked="f" strokeweight=".5pt">
                <v:textbox>
                  <w:txbxContent>
                    <w:p w:rsidR="0099019D" w:rsidRDefault="00E603BA" w:rsidP="0099019D">
                      <w:pPr>
                        <w:spacing w:after="0" w:line="240" w:lineRule="auto"/>
                        <w:rPr>
                          <w:rFonts w:ascii="Tahoma" w:eastAsia="Times New Roman" w:hAnsi="Tahoma" w:cs="Tahoma"/>
                          <w:color w:val="000000"/>
                          <w:sz w:val="24"/>
                          <w:szCs w:val="24"/>
                        </w:rPr>
                      </w:pPr>
                      <w:r w:rsidRPr="0099019D">
                        <w:rPr>
                          <w:sz w:val="20"/>
                          <w:szCs w:val="20"/>
                          <w:vertAlign w:val="superscript"/>
                        </w:rPr>
                        <w:t>1</w:t>
                      </w:r>
                      <w:r w:rsidRPr="0099019D">
                        <w:rPr>
                          <w:rFonts w:ascii="Tahoma" w:eastAsia="Times New Roman" w:hAnsi="Tahoma" w:cs="Tahoma"/>
                          <w:color w:val="000000"/>
                          <w:sz w:val="20"/>
                          <w:szCs w:val="20"/>
                        </w:rPr>
                        <w:t xml:space="preserve"> </w:t>
                      </w:r>
                      <w:r w:rsidR="005200A0">
                        <w:rPr>
                          <w:rFonts w:eastAsia="Times New Roman" w:cs="Tahoma"/>
                          <w:color w:val="000000"/>
                          <w:sz w:val="20"/>
                          <w:szCs w:val="20"/>
                        </w:rPr>
                        <w:t>This form of Hebrew poetry is also found in</w:t>
                      </w:r>
                      <w:r w:rsidR="0099019D">
                        <w:rPr>
                          <w:rFonts w:eastAsia="Times New Roman" w:cs="Tahoma"/>
                          <w:color w:val="000000"/>
                          <w:sz w:val="20"/>
                          <w:szCs w:val="20"/>
                        </w:rPr>
                        <w:t xml:space="preserve"> P</w:t>
                      </w:r>
                      <w:r w:rsidRPr="00E603BA">
                        <w:rPr>
                          <w:rFonts w:eastAsia="Times New Roman" w:cs="Tahoma"/>
                          <w:color w:val="000000"/>
                          <w:sz w:val="20"/>
                          <w:szCs w:val="20"/>
                        </w:rPr>
                        <w:t xml:space="preserve">salms 9-10 (taken together), 25, 34, 37, 111, 112, </w:t>
                      </w:r>
                      <w:r w:rsidR="005200A0">
                        <w:rPr>
                          <w:rFonts w:eastAsia="Times New Roman" w:cs="Tahoma"/>
                          <w:color w:val="000000"/>
                          <w:sz w:val="20"/>
                          <w:szCs w:val="20"/>
                        </w:rPr>
                        <w:t xml:space="preserve">  </w:t>
                      </w:r>
                      <w:r w:rsidRPr="00E603BA">
                        <w:rPr>
                          <w:rFonts w:eastAsia="Times New Roman" w:cs="Tahoma"/>
                          <w:color w:val="000000"/>
                          <w:sz w:val="20"/>
                          <w:szCs w:val="20"/>
                        </w:rPr>
                        <w:t>and 145</w:t>
                      </w:r>
                      <w:r w:rsidRPr="0027761A">
                        <w:rPr>
                          <w:rFonts w:ascii="Tahoma" w:eastAsia="Times New Roman" w:hAnsi="Tahoma" w:cs="Tahoma"/>
                          <w:color w:val="000000"/>
                          <w:sz w:val="24"/>
                          <w:szCs w:val="24"/>
                        </w:rPr>
                        <w:t>.</w:t>
                      </w:r>
                    </w:p>
                    <w:p w:rsidR="00E603BA" w:rsidRPr="0099019D" w:rsidRDefault="0099019D" w:rsidP="0099019D">
                      <w:pPr>
                        <w:spacing w:after="0" w:line="240" w:lineRule="auto"/>
                        <w:rPr>
                          <w:rFonts w:eastAsia="Times New Roman" w:cs="Times New Roman"/>
                          <w:color w:val="000000"/>
                          <w:sz w:val="20"/>
                          <w:szCs w:val="20"/>
                        </w:rPr>
                      </w:pPr>
                      <w:r w:rsidRPr="0099019D">
                        <w:rPr>
                          <w:rFonts w:eastAsia="Times New Roman" w:cs="Tahoma"/>
                          <w:color w:val="000000"/>
                          <w:sz w:val="20"/>
                          <w:szCs w:val="20"/>
                          <w:vertAlign w:val="superscript"/>
                        </w:rPr>
                        <w:t>2</w:t>
                      </w:r>
                      <w:r>
                        <w:rPr>
                          <w:rFonts w:eastAsia="Times New Roman" w:cs="Tahoma"/>
                          <w:color w:val="000000"/>
                          <w:sz w:val="20"/>
                          <w:szCs w:val="20"/>
                        </w:rPr>
                        <w:t xml:space="preserve"> The options appear to be David, Ezra, or a group of compilers. </w:t>
                      </w:r>
                    </w:p>
                    <w:p w:rsidR="00E603BA" w:rsidRPr="00E603BA" w:rsidRDefault="00E603BA"/>
                  </w:txbxContent>
                </v:textbox>
              </v:shape>
            </w:pict>
          </mc:Fallback>
        </mc:AlternateContent>
      </w: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5F6FC6" w:rsidRPr="009B122A" w:rsidRDefault="005F6FC6" w:rsidP="005F6FC6">
      <w:pPr>
        <w:spacing w:after="0" w:line="240" w:lineRule="auto"/>
        <w:rPr>
          <w:color w:val="auto"/>
          <w:sz w:val="24"/>
          <w:szCs w:val="24"/>
        </w:rPr>
      </w:pPr>
      <w:r w:rsidRPr="009B122A">
        <w:rPr>
          <w:color w:val="auto"/>
          <w:sz w:val="24"/>
          <w:szCs w:val="24"/>
        </w:rPr>
        <w:lastRenderedPageBreak/>
        <w:t>2. What is the attitude of the psalmist toward God’s word? What are his feelings regarding God’s word?</w:t>
      </w:r>
    </w:p>
    <w:p w:rsidR="005F6FC6" w:rsidRPr="009B122A" w:rsidRDefault="005F6FC6" w:rsidP="005F6FC6">
      <w:pPr>
        <w:spacing w:after="0" w:line="240" w:lineRule="auto"/>
        <w:rPr>
          <w:color w:val="auto"/>
          <w:sz w:val="24"/>
          <w:szCs w:val="24"/>
        </w:rPr>
      </w:pPr>
    </w:p>
    <w:p w:rsidR="005F6FC6" w:rsidRPr="009B122A" w:rsidRDefault="005F6FC6" w:rsidP="005F6FC6">
      <w:pPr>
        <w:spacing w:after="0" w:line="240" w:lineRule="auto"/>
        <w:rPr>
          <w:color w:val="auto"/>
          <w:sz w:val="24"/>
          <w:szCs w:val="24"/>
        </w:rPr>
      </w:pPr>
    </w:p>
    <w:p w:rsidR="005F6FC6" w:rsidRPr="009B122A" w:rsidRDefault="005F6FC6" w:rsidP="005F6FC6">
      <w:pPr>
        <w:spacing w:after="0" w:line="240" w:lineRule="auto"/>
        <w:rPr>
          <w:color w:val="auto"/>
          <w:sz w:val="24"/>
          <w:szCs w:val="24"/>
        </w:rPr>
      </w:pPr>
    </w:p>
    <w:p w:rsidR="005F6FC6" w:rsidRPr="009B122A" w:rsidRDefault="005F6FC6" w:rsidP="005F6FC6">
      <w:pPr>
        <w:spacing w:after="0" w:line="240" w:lineRule="auto"/>
        <w:rPr>
          <w:color w:val="auto"/>
          <w:sz w:val="24"/>
          <w:szCs w:val="24"/>
        </w:rPr>
      </w:pPr>
    </w:p>
    <w:p w:rsidR="005F6FC6" w:rsidRPr="009B122A" w:rsidRDefault="005F6FC6" w:rsidP="005F6FC6">
      <w:pPr>
        <w:spacing w:after="0" w:line="240" w:lineRule="auto"/>
        <w:rPr>
          <w:color w:val="auto"/>
          <w:sz w:val="24"/>
          <w:szCs w:val="24"/>
        </w:rPr>
      </w:pPr>
    </w:p>
    <w:p w:rsidR="005F6FC6" w:rsidRPr="009B122A" w:rsidRDefault="005F6FC6" w:rsidP="005F6FC6">
      <w:pPr>
        <w:spacing w:after="0" w:line="240" w:lineRule="auto"/>
        <w:rPr>
          <w:color w:val="auto"/>
          <w:sz w:val="24"/>
          <w:szCs w:val="24"/>
        </w:rPr>
      </w:pPr>
    </w:p>
    <w:p w:rsidR="005F6FC6" w:rsidRPr="009B122A" w:rsidRDefault="005F6FC6" w:rsidP="005F6FC6">
      <w:pPr>
        <w:spacing w:after="0" w:line="240" w:lineRule="auto"/>
        <w:rPr>
          <w:color w:val="auto"/>
          <w:sz w:val="24"/>
          <w:szCs w:val="24"/>
        </w:rPr>
      </w:pPr>
    </w:p>
    <w:p w:rsidR="005F6FC6" w:rsidRPr="009B122A" w:rsidRDefault="005F6FC6" w:rsidP="005F6FC6">
      <w:pPr>
        <w:spacing w:after="0" w:line="240" w:lineRule="auto"/>
        <w:rPr>
          <w:color w:val="auto"/>
          <w:sz w:val="24"/>
          <w:szCs w:val="24"/>
        </w:rPr>
      </w:pPr>
    </w:p>
    <w:p w:rsidR="005F6FC6" w:rsidRPr="009B122A" w:rsidRDefault="005F6FC6" w:rsidP="005F6FC6">
      <w:pPr>
        <w:spacing w:after="0" w:line="240" w:lineRule="auto"/>
        <w:ind w:left="720" w:hanging="720"/>
        <w:rPr>
          <w:color w:val="auto"/>
          <w:sz w:val="24"/>
          <w:szCs w:val="24"/>
        </w:rPr>
      </w:pPr>
      <w:r w:rsidRPr="009B122A">
        <w:rPr>
          <w:color w:val="auto"/>
          <w:sz w:val="24"/>
          <w:szCs w:val="24"/>
        </w:rPr>
        <w:t>3. What commitments does the psalmist make?</w:t>
      </w: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r w:rsidRPr="009B122A">
        <w:rPr>
          <w:color w:val="auto"/>
          <w:sz w:val="24"/>
          <w:szCs w:val="24"/>
        </w:rPr>
        <w:t>4. What actions does the psalmist take or plan to take?</w:t>
      </w: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p>
    <w:p w:rsidR="005F6FC6" w:rsidRPr="009B122A" w:rsidRDefault="005F6FC6" w:rsidP="005F6FC6">
      <w:pPr>
        <w:spacing w:after="0" w:line="240" w:lineRule="auto"/>
        <w:ind w:left="720" w:hanging="720"/>
        <w:rPr>
          <w:color w:val="auto"/>
          <w:sz w:val="24"/>
          <w:szCs w:val="24"/>
        </w:rPr>
      </w:pPr>
      <w:r w:rsidRPr="009B122A">
        <w:rPr>
          <w:color w:val="auto"/>
          <w:sz w:val="24"/>
          <w:szCs w:val="24"/>
        </w:rPr>
        <w:t>5. What does the psalmist specifically ask God to do?</w:t>
      </w: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5F6FC6" w:rsidRPr="009B122A" w:rsidRDefault="005F6FC6" w:rsidP="005F6FC6">
      <w:pPr>
        <w:spacing w:after="0" w:line="240" w:lineRule="auto"/>
        <w:rPr>
          <w:rFonts w:eastAsia="Times New Roman" w:cs="Times New Roman"/>
          <w:color w:val="auto"/>
          <w:sz w:val="24"/>
          <w:szCs w:val="24"/>
        </w:rPr>
      </w:pPr>
      <w:r w:rsidRPr="009B122A">
        <w:rPr>
          <w:rFonts w:eastAsia="Times New Roman" w:cs="Times New Roman"/>
          <w:color w:val="auto"/>
          <w:sz w:val="24"/>
          <w:szCs w:val="24"/>
        </w:rPr>
        <w:t xml:space="preserve">For each questions 2-3, reflect on how the psalmist’s interaction with God’s word compares with yours. How would </w:t>
      </w:r>
      <w:r w:rsidRPr="009B122A">
        <w:rPr>
          <w:rFonts w:eastAsia="Times New Roman" w:cs="Times New Roman"/>
          <w:b/>
          <w:bCs/>
          <w:color w:val="auto"/>
          <w:sz w:val="24"/>
          <w:szCs w:val="24"/>
        </w:rPr>
        <w:t>you</w:t>
      </w:r>
      <w:r w:rsidRPr="009B122A">
        <w:rPr>
          <w:rFonts w:eastAsia="Times New Roman" w:cs="Times New Roman"/>
          <w:color w:val="auto"/>
          <w:sz w:val="24"/>
          <w:szCs w:val="24"/>
        </w:rPr>
        <w:t xml:space="preserve"> answer each of these questions? Where do you see potential for growth? Is there one step that God is calling you to take right now to deepen your interaction with His word?</w:t>
      </w: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p w:rsidR="0099019D" w:rsidRPr="009B122A" w:rsidRDefault="0099019D" w:rsidP="00E0343D">
      <w:pPr>
        <w:spacing w:after="0" w:line="240" w:lineRule="auto"/>
        <w:rPr>
          <w:color w:val="auto"/>
          <w:sz w:val="24"/>
          <w:szCs w:val="24"/>
        </w:rPr>
      </w:pPr>
    </w:p>
    <w:sectPr w:rsidR="0099019D" w:rsidRPr="009B12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B51" w:rsidRDefault="00904B51" w:rsidP="00BB1368">
      <w:pPr>
        <w:spacing w:after="0" w:line="240" w:lineRule="auto"/>
      </w:pPr>
      <w:r>
        <w:separator/>
      </w:r>
    </w:p>
  </w:endnote>
  <w:endnote w:type="continuationSeparator" w:id="0">
    <w:p w:rsidR="00904B51" w:rsidRDefault="00904B51"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CB6264">
          <w:rPr>
            <w:noProof/>
          </w:rPr>
          <w:t>1</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B51" w:rsidRDefault="00904B51" w:rsidP="00BB1368">
      <w:pPr>
        <w:spacing w:after="0" w:line="240" w:lineRule="auto"/>
      </w:pPr>
      <w:r>
        <w:separator/>
      </w:r>
    </w:p>
  </w:footnote>
  <w:footnote w:type="continuationSeparator" w:id="0">
    <w:p w:rsidR="00904B51" w:rsidRDefault="00904B51"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426D5E"/>
    <w:rsid w:val="005200A0"/>
    <w:rsid w:val="005F6FC6"/>
    <w:rsid w:val="00904B51"/>
    <w:rsid w:val="0099019D"/>
    <w:rsid w:val="009B122A"/>
    <w:rsid w:val="00A73AC1"/>
    <w:rsid w:val="00B1741D"/>
    <w:rsid w:val="00BB1368"/>
    <w:rsid w:val="00BF1216"/>
    <w:rsid w:val="00CB6264"/>
    <w:rsid w:val="00E0343D"/>
    <w:rsid w:val="00E603BA"/>
    <w:rsid w:val="00E64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4</cp:revision>
  <cp:lastPrinted>2015-04-29T22:01:00Z</cp:lastPrinted>
  <dcterms:created xsi:type="dcterms:W3CDTF">2015-04-29T18:16:00Z</dcterms:created>
  <dcterms:modified xsi:type="dcterms:W3CDTF">2015-05-05T21:21:00Z</dcterms:modified>
</cp:coreProperties>
</file>